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center"/>
        <w:rPr>
          <w:rFonts w:ascii="楷体_GB2312" w:eastAsia="楷体_GB2312" w:cs="楷体_GB2312"/>
          <w:sz w:val="28"/>
          <w:szCs w:val="28"/>
        </w:rPr>
      </w:pPr>
      <w:r>
        <w:rPr>
          <w:rFonts w:hint="eastAsia"/>
          <w:b/>
          <w:bCs/>
          <w:sz w:val="48"/>
          <w:szCs w:val="48"/>
        </w:rPr>
        <w:t>招标要求</w:t>
      </w:r>
    </w:p>
    <w:p>
      <w:pPr>
        <w:numPr>
          <w:ilvl w:val="0"/>
          <w:numId w:val="1"/>
        </w:numPr>
        <w:spacing w:line="360" w:lineRule="auto"/>
        <w:jc w:val="left"/>
        <w:rPr>
          <w:b/>
          <w:bCs/>
          <w:sz w:val="28"/>
          <w:szCs w:val="28"/>
        </w:rPr>
      </w:pPr>
      <w:r>
        <w:rPr>
          <w:rFonts w:ascii="宋体" w:hint="eastAsia"/>
          <w:b/>
          <w:bCs/>
          <w:sz w:val="28"/>
          <w:szCs w:val="28"/>
        </w:rPr>
        <w:t>标的：</w:t>
      </w:r>
    </w:p>
    <w:p>
      <w:pPr>
        <w:spacing w:line="360" w:lineRule="auto"/>
        <w:jc w:val="left"/>
        <w:rPr>
          <w:b/>
          <w:bCs/>
        </w:rPr>
      </w:pPr>
      <w:r>
        <w:rPr>
          <w:rFonts w:ascii="宋体" w:hint="eastAsia"/>
        </w:rPr>
        <w:t>思念</w:t>
      </w:r>
      <w:r>
        <w:rPr>
          <w:rFonts w:ascii="宋体" w:hint="eastAsia"/>
          <w:lang w:val="en-US" w:eastAsia="zh-CN"/>
        </w:rPr>
        <w:t>原料调拨常温及冻品</w:t>
      </w:r>
      <w:r>
        <w:rPr>
          <w:rFonts w:ascii="宋体" w:hint="eastAsia"/>
        </w:rPr>
        <w:t>运输业务。</w:t>
      </w:r>
    </w:p>
    <w:p>
      <w:pPr>
        <w:spacing w:line="360" w:lineRule="auto"/>
        <w:jc w:val="left"/>
        <w:rPr>
          <w:b/>
          <w:bCs/>
          <w:sz w:val="24"/>
          <w:szCs w:val="24"/>
        </w:rPr>
      </w:pPr>
      <w:r>
        <w:rPr>
          <w:rFonts w:ascii="宋体" w:hint="eastAsia"/>
          <w:b/>
          <w:bCs/>
          <w:sz w:val="24"/>
          <w:szCs w:val="24"/>
        </w:rPr>
        <w:t>二、招标范围：</w:t>
      </w:r>
    </w:p>
    <w:p>
      <w:pPr>
        <w:rPr>
          <w:rFonts w:ascii="宋体" w:hint="eastAsia"/>
        </w:rPr>
      </w:pPr>
      <w:r>
        <w:rPr>
          <w:rFonts w:ascii="宋体" w:hint="eastAsia"/>
        </w:rPr>
        <w:t>招标范围：</w:t>
      </w:r>
    </w:p>
    <w:p>
      <w:pPr>
        <w:rPr>
          <w:rFonts w:ascii="宋体" w:eastAsia="宋体"/>
          <w:lang w:val="en-US" w:eastAsia="zh-CN"/>
        </w:rPr>
      </w:pPr>
      <w:r>
        <w:rPr>
          <w:rFonts w:ascii="宋体" w:hint="eastAsia"/>
          <w:lang w:val="en-US" w:eastAsia="zh-CN"/>
        </w:rPr>
        <w:t>标一：郑州总部-四川、湖州、广州、遂平</w:t>
      </w:r>
    </w:p>
    <w:p>
      <w:pPr>
        <w:spacing w:line="360" w:lineRule="auto"/>
        <w:jc w:val="left"/>
        <w:rPr>
          <w:b/>
          <w:bCs/>
          <w:sz w:val="24"/>
          <w:szCs w:val="24"/>
        </w:rPr>
      </w:pPr>
      <w:r>
        <w:rPr>
          <w:rFonts w:ascii="宋体" w:hint="eastAsia"/>
          <w:b/>
          <w:bCs/>
          <w:sz w:val="24"/>
          <w:szCs w:val="24"/>
        </w:rPr>
        <w:t>三、投标方资格：</w:t>
      </w:r>
    </w:p>
    <w:p>
      <w:pPr>
        <w:spacing w:line="360" w:lineRule="auto"/>
      </w:pPr>
      <w:r>
        <w:rPr>
          <w:rFonts w:ascii="宋体"/>
        </w:rPr>
        <w:t>1</w:t>
      </w:r>
      <w:r>
        <w:rPr>
          <w:rFonts w:ascii="宋体" w:hint="eastAsia"/>
        </w:rPr>
        <w:t>、投标方是具备独立法人资格的物流企业或单位</w:t>
      </w:r>
      <w:r>
        <w:t>,</w:t>
      </w:r>
      <w:r>
        <w:rPr>
          <w:rFonts w:ascii="宋体" w:hint="eastAsia"/>
        </w:rPr>
        <w:t>符合并承认和履行招标文件的各项规定。如投标方代表不是法人代表，须持有《法人代表授权投标承诺函》参与本次招标。</w:t>
      </w:r>
    </w:p>
    <w:p>
      <w:pPr>
        <w:spacing w:line="360" w:lineRule="auto"/>
        <w:jc w:val="left"/>
        <w:rPr>
          <w:rFonts w:ascii="宋体"/>
        </w:rPr>
      </w:pPr>
      <w:r>
        <w:rPr>
          <w:rFonts w:ascii="宋体"/>
        </w:rPr>
        <w:t>2</w:t>
      </w:r>
      <w:r>
        <w:rPr>
          <w:rFonts w:ascii="宋体" w:hint="eastAsia"/>
        </w:rPr>
        <w:t>、投标方须提供书面材料：公司简介、营业执照复印件、道路运输许可证复印件、税务登记证复印件、自有车或长期挂靠车行驶证复印件等。</w:t>
      </w:r>
    </w:p>
    <w:p>
      <w:pPr>
        <w:spacing w:line="360" w:lineRule="auto"/>
        <w:jc w:val="left"/>
      </w:pPr>
      <w:r>
        <w:rPr>
          <w:rFonts w:ascii="宋体"/>
        </w:rPr>
        <w:t>3</w:t>
      </w:r>
      <w:r>
        <w:rPr>
          <w:rFonts w:ascii="宋体" w:hint="eastAsia"/>
        </w:rPr>
        <w:t>、投标方经营范围以</w:t>
      </w:r>
      <w:r>
        <w:rPr>
          <w:rFonts w:ascii="宋体" w:hint="eastAsia"/>
          <w:lang w:val="en-US" w:eastAsia="zh-CN"/>
        </w:rPr>
        <w:t>常温或</w:t>
      </w:r>
      <w:r>
        <w:rPr>
          <w:rFonts w:ascii="宋体" w:hint="eastAsia"/>
        </w:rPr>
        <w:t>冷链物流配送为主，具有健全的物流网络或优势线路，能提供</w:t>
      </w:r>
      <w:r>
        <w:rPr>
          <w:rFonts w:ascii="宋体"/>
        </w:rPr>
        <w:t>24</w:t>
      </w:r>
      <w:r>
        <w:rPr>
          <w:rFonts w:ascii="宋体" w:hint="eastAsia"/>
        </w:rPr>
        <w:t>小时运输服务及其他物流增值服务。</w:t>
      </w:r>
    </w:p>
    <w:p>
      <w:pPr>
        <w:spacing w:line="360" w:lineRule="auto"/>
        <w:jc w:val="left"/>
        <w:rPr>
          <w:rFonts w:ascii="宋体" w:hint="eastAsia"/>
          <w:bCs/>
        </w:rPr>
      </w:pPr>
      <w:r>
        <w:rPr>
          <w:rFonts w:ascii="宋体"/>
        </w:rPr>
        <w:t>4</w:t>
      </w:r>
      <w:r>
        <w:rPr>
          <w:rFonts w:ascii="宋体" w:hint="eastAsia"/>
        </w:rPr>
        <w:t>、</w:t>
      </w:r>
      <w:r>
        <w:rPr>
          <w:rFonts w:ascii="宋体" w:hint="eastAsia"/>
          <w:bCs/>
        </w:rPr>
        <w:t>投标方需具备</w:t>
      </w:r>
      <w:r>
        <w:rPr>
          <w:rFonts w:ascii="宋体" w:hint="eastAsia"/>
          <w:bCs/>
          <w:lang w:val="en-US" w:eastAsia="zh-CN"/>
        </w:rPr>
        <w:t>车辆调控能力，</w:t>
      </w:r>
      <w:r>
        <w:rPr>
          <w:rFonts w:ascii="宋体" w:hint="eastAsia"/>
          <w:bCs/>
        </w:rPr>
        <w:t>可同时用于思念业务的车辆数必须满足发运需求量，根据线路不同，应适当增加自有及外挂车辆，</w:t>
      </w:r>
    </w:p>
    <w:p>
      <w:pPr>
        <w:spacing w:line="360" w:lineRule="auto"/>
        <w:jc w:val="left"/>
      </w:pPr>
      <w:r>
        <w:rPr>
          <w:rFonts w:ascii="宋体"/>
        </w:rPr>
        <w:t>5</w:t>
      </w:r>
      <w:r>
        <w:rPr>
          <w:rFonts w:ascii="宋体" w:hint="eastAsia"/>
        </w:rPr>
        <w:t>、公司能开具《货物运输业增值税专用发票》。</w:t>
      </w:r>
    </w:p>
    <w:p>
      <w:pPr>
        <w:spacing w:line="360" w:lineRule="auto"/>
        <w:jc w:val="left"/>
      </w:pPr>
      <w:r>
        <w:rPr>
          <w:rFonts w:ascii="宋体"/>
        </w:rPr>
        <w:t>6</w:t>
      </w:r>
      <w:r>
        <w:rPr>
          <w:rFonts w:ascii="宋体" w:hint="eastAsia"/>
        </w:rPr>
        <w:t>、投标方需按照招标方提供的到货地、发运量等信息制定运输方案（如：人员配置、信息传递、业务流程等）。</w:t>
      </w:r>
    </w:p>
    <w:p>
      <w:pPr>
        <w:spacing w:line="360" w:lineRule="auto"/>
        <w:jc w:val="left"/>
      </w:pPr>
      <w:r>
        <w:rPr>
          <w:rFonts w:ascii="宋体"/>
        </w:rPr>
        <w:t>7</w:t>
      </w:r>
      <w:r>
        <w:rPr>
          <w:rFonts w:ascii="宋体" w:hint="eastAsia"/>
        </w:rPr>
        <w:t>、投标方必须在开标前向招标方交纳投标</w:t>
      </w:r>
      <w:r>
        <w:rPr>
          <w:rFonts w:ascii="宋体" w:hint="eastAsia"/>
          <w:highlight w:val="auto"/>
        </w:rPr>
        <w:t>保证金￥</w:t>
      </w:r>
      <w:r>
        <w:rPr>
          <w:rFonts w:ascii="宋体"/>
          <w:highlight w:val="auto"/>
        </w:rPr>
        <w:t>50000</w:t>
      </w:r>
      <w:r>
        <w:rPr>
          <w:rFonts w:ascii="宋体" w:hint="eastAsia"/>
          <w:highlight w:val="auto"/>
        </w:rPr>
        <w:t>元</w:t>
      </w:r>
      <w:r>
        <w:rPr>
          <w:rFonts w:ascii="宋体" w:hint="eastAsia"/>
        </w:rPr>
        <w:t>，如投标单位目前与我公司有业务往来，可参考附件填写保证金承诺书，中标后可与押金合并，未中标招标方在确定招标结果后</w:t>
      </w:r>
      <w:r>
        <w:rPr>
          <w:rFonts w:ascii="宋体"/>
        </w:rPr>
        <w:t>10</w:t>
      </w:r>
      <w:r>
        <w:rPr>
          <w:rFonts w:ascii="宋体" w:hint="eastAsia"/>
        </w:rPr>
        <w:t>个工作日内无息退回投标方保证金；</w:t>
      </w:r>
      <w:r>
        <w:rPr>
          <w:rFonts w:ascii="宋体" w:hint="eastAsia"/>
          <w:bCs/>
        </w:rPr>
        <w:t>中标单位需按照招标缴纳押金原则要求进行交纳</w:t>
      </w:r>
      <w:r>
        <w:rPr>
          <w:rFonts w:ascii="宋体" w:hint="eastAsia"/>
          <w:bCs/>
          <w:lang w:val="en-US" w:eastAsia="zh-CN"/>
        </w:rPr>
        <w:t>押金5万元</w:t>
      </w:r>
      <w:r>
        <w:rPr>
          <w:rFonts w:ascii="宋体" w:hint="eastAsia"/>
        </w:rPr>
        <w:t>（具体参照业务量核定）。保证金承诺书需要在开标现场单独提交，未提交保证书或未缴纳保证金者，取消投标资格；</w:t>
      </w:r>
    </w:p>
    <w:p>
      <w:pPr>
        <w:spacing w:line="360" w:lineRule="auto"/>
        <w:jc w:val="left"/>
        <w:rPr>
          <w:rFonts w:ascii="宋体"/>
          <w:highlight w:val="auto"/>
        </w:rPr>
      </w:pPr>
      <w:r>
        <w:rPr>
          <w:rFonts w:ascii="宋体"/>
          <w:highlight w:val="auto"/>
        </w:rPr>
        <w:t>8</w:t>
      </w:r>
      <w:r>
        <w:rPr>
          <w:rFonts w:ascii="宋体" w:hint="eastAsia"/>
          <w:highlight w:val="auto"/>
        </w:rPr>
        <w:t>、</w:t>
      </w:r>
      <w:r>
        <w:rPr>
          <w:rFonts w:ascii="宋体" w:hint="eastAsia"/>
          <w:lang w:val="en-US" w:eastAsia="zh-CN"/>
          <w:highlight w:val="auto"/>
        </w:rPr>
        <w:t>冻品</w:t>
      </w:r>
      <w:r>
        <w:rPr>
          <w:rFonts w:ascii="宋体" w:hint="eastAsia"/>
          <w:highlight w:val="auto"/>
        </w:rPr>
        <w:t>车辆必须提供招标方指定的可实时检测温度、地理位置和历史轨迹的</w:t>
      </w:r>
      <w:r>
        <w:rPr>
          <w:rFonts w:ascii="宋体"/>
          <w:highlight w:val="auto"/>
        </w:rPr>
        <w:t>GPS</w:t>
      </w:r>
      <w:r>
        <w:rPr>
          <w:rFonts w:ascii="宋体" w:hint="eastAsia"/>
          <w:highlight w:val="auto"/>
        </w:rPr>
        <w:t>设备；</w:t>
      </w:r>
    </w:p>
    <w:p>
      <w:pPr>
        <w:spacing w:line="360" w:lineRule="auto"/>
        <w:jc w:val="left"/>
      </w:pPr>
      <w:r>
        <w:rPr>
          <w:rFonts w:ascii="宋体"/>
        </w:rPr>
        <w:t>9</w:t>
      </w:r>
      <w:r>
        <w:rPr>
          <w:rFonts w:ascii="宋体" w:hint="eastAsia"/>
        </w:rPr>
        <w:t>、投标方必须按甲招标方要求在规定时间内完成交付。</w:t>
      </w:r>
    </w:p>
    <w:p>
      <w:pPr>
        <w:numPr>
          <w:ilvl w:val="0"/>
          <w:numId w:val="2"/>
        </w:numPr>
        <w:spacing w:line="360" w:lineRule="auto"/>
        <w:rPr>
          <w:b/>
          <w:bCs/>
          <w:sz w:val="24"/>
          <w:szCs w:val="24"/>
        </w:rPr>
      </w:pPr>
      <w:r>
        <w:rPr>
          <w:rFonts w:ascii="宋体" w:hint="eastAsia"/>
          <w:b/>
          <w:bCs/>
          <w:sz w:val="24"/>
          <w:szCs w:val="24"/>
        </w:rPr>
        <w:t>招标文件规定</w:t>
      </w:r>
    </w:p>
    <w:p>
      <w:pPr>
        <w:spacing w:line="360" w:lineRule="auto"/>
      </w:pPr>
      <w:r>
        <w:rPr>
          <w:rFonts w:ascii="宋体"/>
        </w:rPr>
        <w:t>1</w:t>
      </w:r>
      <w:r>
        <w:rPr>
          <w:rFonts w:ascii="宋体" w:hint="eastAsia"/>
        </w:rPr>
        <w:t>、招标文件中报价表、</w:t>
      </w:r>
      <w:r>
        <w:rPr>
          <w:rFonts w:ascii="宋体" w:hint="eastAsia"/>
          <w:lang w:val="en-US" w:eastAsia="zh-CN"/>
        </w:rPr>
        <w:t>调拨量</w:t>
      </w:r>
      <w:r>
        <w:rPr>
          <w:rFonts w:ascii="宋体" w:hint="eastAsia"/>
        </w:rPr>
        <w:t>等附表由投标方确定投标线路后，由招标方提供历史记录作为报价参考；</w:t>
      </w:r>
    </w:p>
    <w:p>
      <w:pPr>
        <w:spacing w:line="360" w:lineRule="auto"/>
        <w:jc w:val="left"/>
      </w:pPr>
      <w:r>
        <w:rPr>
          <w:rFonts w:ascii="宋体"/>
        </w:rPr>
        <w:t>2</w:t>
      </w:r>
      <w:r>
        <w:rPr>
          <w:rFonts w:ascii="宋体" w:hint="eastAsia"/>
        </w:rPr>
        <w:t>、投标方对招标文件如有疑点要求澄清或认为有必要与招标方进行交流时，可用书面或电话形式通知招标方。</w:t>
      </w:r>
    </w:p>
    <w:p>
      <w:pPr>
        <w:spacing w:line="360" w:lineRule="auto"/>
        <w:jc w:val="left"/>
        <w:rPr>
          <w:rFonts w:ascii="宋体"/>
        </w:rPr>
      </w:pPr>
      <w:r>
        <w:rPr>
          <w:rFonts w:ascii="宋体"/>
        </w:rPr>
        <w:t>3</w:t>
      </w:r>
      <w:r>
        <w:rPr>
          <w:rFonts w:ascii="宋体" w:hint="eastAsia"/>
        </w:rPr>
        <w:t>、在投标截止时间前，招标方可对招标文件用补充文件的方式进行修改。招标方对招标文件的修改，将以书面形式通知每一个投标方，补充文件将作为招标文件的组成部分，对所有投标方有约束力。招标方可酌情推迟投标的截止日期和开标日期，并将此变更通知每一个投标方；</w:t>
      </w:r>
    </w:p>
    <w:p>
      <w:pPr>
        <w:spacing w:line="360" w:lineRule="auto"/>
        <w:jc w:val="left"/>
      </w:pPr>
      <w:r>
        <w:rPr>
          <w:rFonts w:ascii="宋体"/>
        </w:rPr>
        <w:t>4</w:t>
      </w:r>
      <w:r>
        <w:rPr>
          <w:rFonts w:ascii="宋体" w:hint="eastAsia"/>
        </w:rPr>
        <w:t>、中标方选择</w:t>
      </w:r>
    </w:p>
    <w:p>
      <w:pPr>
        <w:spacing w:line="360" w:lineRule="auto"/>
        <w:jc w:val="left"/>
      </w:pPr>
      <w:r>
        <w:rPr>
          <w:rFonts w:ascii="宋体" w:hint="eastAsia"/>
        </w:rPr>
        <w:t>招标方以电话或邮件形式通知投标方中标，对于未中标的投标方不再对未中标原因进行解释说明，招标方选择中标方按价格、自有车实力、物流管理能力、策划方案、冷链交期服务等方面进行甄选；</w:t>
      </w:r>
    </w:p>
    <w:p>
      <w:pPr>
        <w:spacing w:line="360" w:lineRule="auto"/>
        <w:jc w:val="left"/>
        <w:rPr>
          <w:rFonts w:ascii="宋体"/>
        </w:rPr>
      </w:pPr>
      <w:r>
        <w:rPr>
          <w:rFonts w:ascii="宋体" w:hint="eastAsia"/>
        </w:rPr>
        <w:t>投标方在招标过程中弄虚作假、窜标、悔标等影响招标方利益的行为，招标方有权扣除其投标保证金；</w:t>
      </w:r>
    </w:p>
    <w:p>
      <w:pPr>
        <w:spacing w:line="360" w:lineRule="auto"/>
        <w:jc w:val="left"/>
        <w:rPr>
          <w:rFonts w:ascii="宋体"/>
        </w:rPr>
      </w:pPr>
      <w:r>
        <w:rPr>
          <w:rFonts w:ascii="宋体"/>
        </w:rPr>
        <w:t>5</w:t>
      </w:r>
      <w:r>
        <w:rPr>
          <w:rFonts w:ascii="宋体" w:hint="eastAsia"/>
        </w:rPr>
        <w:t>、投标方中标后，招标方通知其领取合同版本《货物运输协议》；本招标要求与中标方签订的《货物运输协议》视为不可分割的组成部分；</w:t>
      </w:r>
    </w:p>
    <w:p>
      <w:pPr>
        <w:spacing w:line="360" w:lineRule="auto"/>
        <w:jc w:val="left"/>
        <w:rPr>
          <w:rFonts w:ascii="宋体"/>
        </w:rPr>
      </w:pPr>
      <w:r>
        <w:rPr>
          <w:rFonts w:ascii="宋体"/>
        </w:rPr>
        <w:t>6</w:t>
      </w:r>
      <w:r>
        <w:rPr>
          <w:rFonts w:ascii="宋体" w:hint="eastAsia"/>
        </w:rPr>
        <w:t>、投标方中标后，必须在招标方厂内安排专门的调度人员，并保证长期驻厂与招标方对接业务；</w:t>
      </w:r>
    </w:p>
    <w:p>
      <w:pPr>
        <w:spacing w:line="360" w:lineRule="auto"/>
        <w:jc w:val="left"/>
      </w:pPr>
      <w:r>
        <w:rPr>
          <w:rFonts w:ascii="宋体"/>
        </w:rPr>
        <w:t>7</w:t>
      </w:r>
      <w:r>
        <w:rPr>
          <w:rFonts w:ascii="宋体" w:hint="eastAsia"/>
        </w:rPr>
        <w:t>、投标方中标后，节假日尤其春节前，未接到招标方停止发运的通知，不得擅自或以任何理由停发，否则招标方有权进行处罚；</w:t>
      </w:r>
    </w:p>
    <w:p>
      <w:pPr>
        <w:spacing w:line="360" w:lineRule="auto"/>
        <w:jc w:val="left"/>
        <w:rPr>
          <w:b/>
          <w:bCs/>
          <w:sz w:val="24"/>
          <w:szCs w:val="24"/>
        </w:rPr>
      </w:pPr>
      <w:r>
        <w:rPr>
          <w:rFonts w:ascii="宋体" w:hint="eastAsia"/>
          <w:b/>
          <w:bCs/>
          <w:sz w:val="24"/>
          <w:szCs w:val="24"/>
        </w:rPr>
        <w:t>五、考核方案及报价部分：</w:t>
      </w:r>
    </w:p>
    <w:p>
      <w:pPr>
        <w:spacing w:line="360" w:lineRule="auto"/>
        <w:jc w:val="left"/>
        <w:rPr>
          <w:rFonts w:ascii="宋体"/>
        </w:rPr>
      </w:pPr>
      <w:r>
        <w:rPr>
          <w:rFonts w:ascii="宋体"/>
        </w:rPr>
        <w:t>1</w:t>
      </w:r>
      <w:r>
        <w:rPr>
          <w:rFonts w:ascii="宋体" w:hint="eastAsia"/>
        </w:rPr>
        <w:t>、</w:t>
      </w:r>
      <w:r>
        <w:rPr>
          <w:rFonts w:ascii="宋体" w:hint="eastAsia"/>
          <w:lang w:val="en-US" w:eastAsia="zh-CN"/>
        </w:rPr>
        <w:t>报价</w:t>
      </w:r>
      <w:r>
        <w:rPr>
          <w:rFonts w:ascii="宋体" w:hint="eastAsia"/>
          <w:highlight w:val="auto"/>
        </w:rPr>
        <w:t>具体见招标附件；</w:t>
      </w:r>
    </w:p>
    <w:p>
      <w:pPr>
        <w:spacing w:line="360" w:lineRule="auto"/>
        <w:jc w:val="left"/>
      </w:pPr>
      <w:r>
        <w:rPr>
          <w:rFonts w:ascii="宋体"/>
        </w:rPr>
        <w:t>2</w:t>
      </w:r>
      <w:r>
        <w:rPr>
          <w:rFonts w:ascii="宋体" w:hint="eastAsia"/>
        </w:rPr>
        <w:t>、投标方</w:t>
      </w:r>
      <w:r>
        <w:rPr>
          <w:rFonts w:ascii="宋体" w:hint="eastAsia"/>
          <w:b/>
          <w:bCs/>
        </w:rPr>
        <w:t>评标维度包括技术标和商务标两部分，技术标主要包括投标方业务及运营能力，调度团队胜任力，车辆资源及其他综合服务能力，商务标主要指投标方投标运价。</w:t>
      </w:r>
    </w:p>
    <w:p>
      <w:pPr>
        <w:spacing w:line="360" w:lineRule="auto"/>
        <w:jc w:val="left"/>
      </w:pPr>
      <w:r>
        <w:rPr>
          <w:rFonts w:ascii="宋体"/>
        </w:rPr>
        <w:t>3</w:t>
      </w:r>
      <w:r>
        <w:rPr>
          <w:rFonts w:ascii="宋体" w:hint="eastAsia"/>
        </w:rPr>
        <w:t>、投标人在中标后需保证承运</w:t>
      </w:r>
      <w:r>
        <w:rPr>
          <w:rFonts w:ascii="宋体" w:hint="eastAsia"/>
          <w:lang w:eastAsia="zh-CN"/>
        </w:rPr>
        <w:t>（</w:t>
      </w:r>
      <w:r>
        <w:rPr>
          <w:rFonts w:ascii="宋体" w:hint="eastAsia"/>
          <w:lang w:val="en-US" w:eastAsia="zh-CN"/>
        </w:rPr>
        <w:t>冻品</w:t>
      </w:r>
      <w:r>
        <w:rPr>
          <w:rFonts w:ascii="宋体" w:hint="eastAsia"/>
          <w:lang w:eastAsia="zh-CN"/>
        </w:rPr>
        <w:t>）</w:t>
      </w:r>
      <w:r>
        <w:rPr>
          <w:rFonts w:ascii="宋体" w:hint="eastAsia"/>
        </w:rPr>
        <w:t>车辆必须配置招标方</w:t>
      </w:r>
      <w:r>
        <w:rPr>
          <w:rFonts w:ascii="宋体" w:hint="eastAsia"/>
          <w:highlight w:val="auto"/>
        </w:rPr>
        <w:t>指定的动态温度及</w:t>
      </w:r>
      <w:r>
        <w:rPr>
          <w:rFonts w:ascii="宋体"/>
          <w:highlight w:val="auto"/>
        </w:rPr>
        <w:t>GPS</w:t>
      </w:r>
      <w:r>
        <w:rPr>
          <w:rFonts w:ascii="宋体" w:hint="eastAsia"/>
          <w:highlight w:val="auto"/>
        </w:rPr>
        <w:t>监控设备</w:t>
      </w:r>
      <w:r>
        <w:rPr>
          <w:rFonts w:ascii="宋体" w:hint="eastAsia"/>
        </w:rPr>
        <w:t>，否则招标方有权取消中标人的实际线路承运权，并扣除中标人的投标保证金和合同履约保证金。</w:t>
      </w:r>
    </w:p>
    <w:p>
      <w:pPr>
        <w:spacing w:line="360" w:lineRule="auto"/>
        <w:jc w:val="left"/>
        <w:rPr>
          <w:highlight w:val="yellow"/>
        </w:rPr>
      </w:pPr>
      <w:r>
        <w:rPr>
          <w:rFonts w:ascii="宋体"/>
        </w:rPr>
        <w:t>4</w:t>
      </w:r>
      <w:r>
        <w:rPr>
          <w:rFonts w:ascii="宋体" w:hint="eastAsia"/>
        </w:rPr>
        <w:t>、招标方要求投标方中标以后在车辆装运完毕后必须在</w:t>
      </w:r>
      <w:r>
        <w:rPr>
          <w:rFonts w:ascii="宋体"/>
        </w:rPr>
        <w:t>30</w:t>
      </w:r>
      <w:r>
        <w:rPr>
          <w:rFonts w:ascii="宋体" w:hint="eastAsia"/>
        </w:rPr>
        <w:t>分钟以内及时离厂并行驶在正常的道路轨迹中，且要求车辆在运输过程中车厢内环境温度</w:t>
      </w:r>
      <w:r>
        <w:rPr>
          <w:rFonts w:ascii="宋体" w:hint="eastAsia"/>
          <w:highlight w:val="auto"/>
        </w:rPr>
        <w:t>维持在</w:t>
      </w:r>
      <w:r>
        <w:rPr>
          <w:rFonts w:ascii="宋体"/>
          <w:highlight w:val="auto"/>
        </w:rPr>
        <w:t>-18</w:t>
      </w:r>
      <w:r>
        <w:rPr>
          <w:rFonts w:ascii="宋体" w:hint="eastAsia"/>
          <w:highlight w:val="auto"/>
        </w:rPr>
        <w:t>℃以下。</w:t>
      </w:r>
    </w:p>
    <w:p>
      <w:pPr>
        <w:spacing w:line="360" w:lineRule="auto"/>
        <w:jc w:val="left"/>
      </w:pPr>
      <w:r>
        <w:rPr>
          <w:rFonts w:ascii="宋体"/>
        </w:rPr>
        <w:t>5</w:t>
      </w:r>
      <w:r>
        <w:rPr>
          <w:rFonts w:ascii="宋体" w:hint="eastAsia"/>
        </w:rPr>
        <w:t>、考核指标设定及占比</w:t>
      </w:r>
    </w:p>
    <w:p>
      <w:pPr>
        <w:spacing w:line="360" w:lineRule="auto"/>
        <w:jc w:val="left"/>
        <w:rPr>
          <w:highlight w:val="yellow"/>
        </w:rPr>
      </w:pPr>
      <w:r>
        <w:rPr>
          <w:rFonts w:ascii="宋体" w:hint="eastAsia"/>
          <w:highlight w:val="auto"/>
        </w:rPr>
        <w:t>考核指标主要有：</w:t>
      </w:r>
      <w:r>
        <w:rPr>
          <w:rFonts w:ascii="宋体"/>
          <w:highlight w:val="auto"/>
        </w:rPr>
        <w:t>24</w:t>
      </w:r>
      <w:r>
        <w:rPr>
          <w:rFonts w:ascii="宋体" w:hint="eastAsia"/>
          <w:highlight w:val="auto"/>
        </w:rPr>
        <w:t>小时到车及时率，冷链符合率</w:t>
      </w:r>
      <w:r>
        <w:rPr>
          <w:rFonts w:ascii="宋体" w:hint="eastAsia"/>
          <w:lang w:eastAsia="zh-CN"/>
          <w:highlight w:val="auto"/>
        </w:rPr>
        <w:t>（</w:t>
      </w:r>
      <w:r>
        <w:rPr>
          <w:rFonts w:ascii="宋体" w:hint="eastAsia"/>
          <w:lang w:val="en-US" w:eastAsia="zh-CN"/>
          <w:highlight w:val="auto"/>
        </w:rPr>
        <w:t>冻品</w:t>
      </w:r>
      <w:r>
        <w:rPr>
          <w:rFonts w:ascii="宋体" w:hint="eastAsia"/>
          <w:lang w:eastAsia="zh-CN"/>
          <w:highlight w:val="auto"/>
        </w:rPr>
        <w:t>）</w:t>
      </w:r>
      <w:r>
        <w:rPr>
          <w:rFonts w:ascii="宋体" w:hint="eastAsia"/>
          <w:highlight w:val="auto"/>
        </w:rPr>
        <w:t>，回单及时率，交付及时率等。</w:t>
      </w:r>
    </w:p>
    <w:p>
      <w:pPr>
        <w:numPr>
          <w:ilvl w:val="0"/>
          <w:numId w:val="3"/>
        </w:numPr>
        <w:spacing w:line="360" w:lineRule="auto"/>
        <w:ind w:left="0" w:firstLine="0"/>
        <w:jc w:val="left"/>
        <w:rPr>
          <w:rFonts w:ascii="宋体" w:hint="eastAsia"/>
          <w:lang w:val="en-US" w:eastAsia="zh-CN"/>
        </w:rPr>
      </w:pPr>
      <w:r>
        <w:rPr>
          <w:rFonts w:ascii="宋体" w:hint="eastAsia"/>
        </w:rPr>
        <w:t>、</w:t>
      </w:r>
      <w:r>
        <w:rPr>
          <w:rFonts w:ascii="宋体" w:hint="eastAsia"/>
          <w:b/>
        </w:rPr>
        <w:t>2</w:t>
      </w:r>
      <w:r>
        <w:rPr>
          <w:rFonts w:ascii="宋体" w:hint="eastAsia"/>
          <w:b/>
          <w:lang w:val="en-US" w:eastAsia="zh-CN"/>
        </w:rPr>
        <w:t>4</w:t>
      </w:r>
      <w:r>
        <w:rPr>
          <w:rFonts w:ascii="宋体" w:hint="eastAsia"/>
          <w:b/>
        </w:rPr>
        <w:t>小时到车及时率</w:t>
      </w:r>
      <w:r>
        <w:rPr>
          <w:rFonts w:ascii="宋体" w:hint="eastAsia"/>
        </w:rPr>
        <w:t>：当日开出订单，</w:t>
      </w:r>
      <w:r>
        <w:rPr>
          <w:rFonts w:ascii="宋体" w:hint="eastAsia"/>
          <w:lang w:val="en-US" w:eastAsia="zh-CN"/>
        </w:rPr>
        <w:t>24</w:t>
      </w:r>
      <w:r>
        <w:rPr>
          <w:rFonts w:ascii="宋体" w:hint="eastAsia"/>
        </w:rPr>
        <w:t>小时内到车视为及时到车，超出</w:t>
      </w:r>
      <w:r>
        <w:rPr>
          <w:rFonts w:ascii="宋体" w:hint="eastAsia"/>
          <w:lang w:val="en-US" w:eastAsia="zh-CN"/>
        </w:rPr>
        <w:t>24</w:t>
      </w:r>
      <w:r>
        <w:rPr>
          <w:rFonts w:ascii="宋体" w:hint="eastAsia"/>
        </w:rPr>
        <w:t>小时后</w:t>
      </w:r>
      <w:r>
        <w:rPr>
          <w:rFonts w:ascii="宋体" w:hint="eastAsia"/>
          <w:lang w:val="en-US" w:eastAsia="zh-CN"/>
        </w:rPr>
        <w:t>到车为不合格；</w:t>
      </w:r>
    </w:p>
    <w:p>
      <w:pPr>
        <w:numPr>
          <w:ilvl w:val="0"/>
          <w:numId w:val="3"/>
        </w:numPr>
        <w:spacing w:line="360" w:lineRule="auto"/>
        <w:ind w:left="0" w:firstLine="0"/>
        <w:jc w:val="left"/>
        <w:rPr>
          <w:rFonts w:ascii="宋体"/>
        </w:rPr>
      </w:pPr>
      <w:r>
        <w:rPr>
          <w:rFonts w:ascii="宋体" w:hint="eastAsia"/>
          <w:b/>
          <w:bCs/>
          <w:lang w:val="en-US" w:eastAsia="zh-CN"/>
        </w:rPr>
        <w:t>冷链符合率</w:t>
      </w:r>
      <w:r>
        <w:rPr>
          <w:rFonts w:ascii="宋体" w:hint="eastAsia"/>
          <w:lang w:val="en-US" w:eastAsia="zh-CN"/>
        </w:rPr>
        <w:t>：冻品承运前车辆需要预冷，承运过程需全程打冷，保证产品质量，要求车辆运输过程中车厢内环境维持在</w:t>
      </w:r>
      <w:r>
        <w:rPr>
          <w:rFonts w:ascii="宋体"/>
          <w:highlight w:val="auto"/>
        </w:rPr>
        <w:t>-18</w:t>
      </w:r>
      <w:r>
        <w:rPr>
          <w:rFonts w:ascii="宋体" w:hint="eastAsia"/>
          <w:highlight w:val="auto"/>
        </w:rPr>
        <w:t>℃以下。</w:t>
      </w:r>
    </w:p>
    <w:p>
      <w:pPr>
        <w:spacing w:line="360" w:lineRule="auto"/>
        <w:jc w:val="left"/>
        <w:rPr>
          <w:rFonts w:ascii="宋体"/>
        </w:rPr>
      </w:pPr>
      <w:r>
        <w:rPr>
          <w:rFonts w:ascii="宋体" w:hint="eastAsia"/>
          <w:lang w:val="en-US" w:eastAsia="zh-CN"/>
        </w:rPr>
        <w:t>3</w:t>
      </w:r>
      <w:r>
        <w:rPr>
          <w:rFonts w:ascii="宋体" w:hint="eastAsia"/>
        </w:rPr>
        <w:t>）、</w:t>
      </w:r>
      <w:r>
        <w:rPr>
          <w:rFonts w:ascii="宋体" w:hint="eastAsia"/>
          <w:b/>
        </w:rPr>
        <w:t>交付及时率</w:t>
      </w:r>
      <w:r>
        <w:rPr>
          <w:rFonts w:ascii="宋体" w:hint="eastAsia"/>
        </w:rPr>
        <w:t>：车辆正常交付的车次占发运车次的比例。车辆在交付环节确保客户收货的准确性，减少客户投诉；加强司机在装运环节货物清点工作，减少收货环节的异常；</w:t>
      </w:r>
    </w:p>
    <w:p>
      <w:pPr>
        <w:spacing w:line="360" w:lineRule="auto"/>
        <w:jc w:val="left"/>
        <w:rPr>
          <w:rFonts w:ascii="宋体"/>
        </w:rPr>
      </w:pPr>
      <w:r>
        <w:rPr>
          <w:rFonts w:ascii="宋体"/>
        </w:rPr>
        <w:t>4</w:t>
      </w:r>
      <w:r>
        <w:rPr>
          <w:rFonts w:ascii="宋体" w:hint="eastAsia"/>
        </w:rPr>
        <w:t>）</w:t>
      </w:r>
      <w:r>
        <w:rPr>
          <w:rFonts w:ascii="宋体" w:hint="eastAsia"/>
          <w:b/>
        </w:rPr>
        <w:t>回单及时率</w:t>
      </w:r>
      <w:r>
        <w:rPr>
          <w:rFonts w:ascii="宋体" w:hint="eastAsia"/>
        </w:rPr>
        <w:t>：每月</w:t>
      </w:r>
      <w:r>
        <w:rPr>
          <w:rFonts w:ascii="宋体"/>
        </w:rPr>
        <w:t>10</w:t>
      </w:r>
      <w:r>
        <w:rPr>
          <w:rFonts w:ascii="宋体" w:hint="eastAsia"/>
        </w:rPr>
        <w:t>号上交回单的数量占总发车车次的比例。对于回单丢失，每单罚款</w:t>
      </w:r>
      <w:r>
        <w:rPr>
          <w:rFonts w:ascii="宋体"/>
        </w:rPr>
        <w:t>50</w:t>
      </w:r>
      <w:r>
        <w:rPr>
          <w:rFonts w:ascii="宋体" w:hint="eastAsia"/>
        </w:rPr>
        <w:t>元；每月</w:t>
      </w:r>
      <w:r>
        <w:rPr>
          <w:rFonts w:ascii="宋体"/>
        </w:rPr>
        <w:t>10</w:t>
      </w:r>
      <w:r>
        <w:rPr>
          <w:rFonts w:ascii="宋体" w:hint="eastAsia"/>
        </w:rPr>
        <w:t>号前交上月回单，回单交付及时率达不到</w:t>
      </w:r>
      <w:r>
        <w:rPr>
          <w:rFonts w:ascii="宋体"/>
        </w:rPr>
        <w:t>80%</w:t>
      </w:r>
      <w:r>
        <w:rPr>
          <w:rFonts w:ascii="宋体" w:hint="eastAsia"/>
        </w:rPr>
        <w:t>，整改期至</w:t>
      </w:r>
      <w:r>
        <w:rPr>
          <w:rFonts w:ascii="宋体"/>
        </w:rPr>
        <w:t xml:space="preserve"> 20</w:t>
      </w:r>
      <w:r>
        <w:rPr>
          <w:rFonts w:ascii="宋体" w:hint="eastAsia"/>
        </w:rPr>
        <w:t>号前必须补齐所有回单，否则停止该月运费付款。</w:t>
      </w:r>
    </w:p>
    <w:p>
      <w:pPr>
        <w:spacing w:line="360" w:lineRule="auto"/>
        <w:jc w:val="left"/>
        <w:rPr>
          <w:b/>
          <w:bCs/>
          <w:sz w:val="24"/>
          <w:szCs w:val="24"/>
        </w:rPr>
      </w:pPr>
      <w:r>
        <w:rPr>
          <w:rFonts w:ascii="宋体" w:hint="eastAsia"/>
          <w:b/>
          <w:bCs/>
          <w:sz w:val="24"/>
          <w:szCs w:val="24"/>
        </w:rPr>
        <w:t>六、运费结算</w:t>
      </w:r>
    </w:p>
    <w:p>
      <w:pPr>
        <w:spacing w:line="360" w:lineRule="auto"/>
        <w:jc w:val="left"/>
        <w:rPr>
          <w:rFonts w:ascii="宋体"/>
        </w:rPr>
      </w:pPr>
      <w:r>
        <w:rPr>
          <w:rFonts w:ascii="宋体" w:hint="eastAsia"/>
        </w:rPr>
        <w:t>运费结算全部为</w:t>
      </w:r>
      <w:r>
        <w:rPr>
          <w:rFonts w:ascii="宋体" w:hint="eastAsia"/>
          <w:lang w:val="en-US" w:eastAsia="zh-CN"/>
        </w:rPr>
        <w:t>30</w:t>
      </w:r>
      <w:r>
        <w:rPr>
          <w:rFonts w:ascii="宋体" w:hint="eastAsia"/>
        </w:rPr>
        <w:t>天账期；过程中如有其他疑问，请咨询各模块答疑人；</w:t>
      </w:r>
    </w:p>
    <w:p/>
    <w:sectPr>
      <w:headerReference w:type="default" r:id="rId2"/>
      <w:headerReference w:type="even" r:id="rId3"/>
      <w:headerReference w:type="first" r:id="rId4"/>
      <w:pgSz w:w="12240" w:h="15840"/>
      <w:pgMar w:top="1440" w:right="1800" w:bottom="1440" w:left="1800" w:header="720" w:footer="720" w:gutter="0"/>
      <w:docGrid w:linePitch="312" w:charSpace="0"/>
    </w:sectPr>
  </w:body>
</w:document>
</file>

<file path=word/fontTable.xml><?xml version="1.0" encoding="utf-8"?>
<w:fonts xmlns:w="http://schemas.openxmlformats.org/wordprocessingml/2006/main" xmlns:r="http://schemas.openxmlformats.org/officeDocument/2006/relationships">
  <w:font w:name="楷体_GB2312">
    <w:altName w:val="楷体"/>
    <w:panose1 w:val="00000000000000000000"/>
    <w:charset w:val="86"/>
    <w:family w:val="modern"/>
    <w:pitch w:val="variable"/>
    <w:sig w:usb0="00000000" w:usb1="00000000" w:usb2="00000010" w:usb3="00000000" w:csb0="00040000"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Luxi Sans">
    <w:panose1 w:val="00000000000000000000"/>
    <w:charset w:val="00"/>
    <w:family w:val="auto"/>
    <w:pitch w:val="variable"/>
    <w:sig w:usb0="00000000" w:usb1="00000000" w:usb2="00000000" w:usb3="00000000" w:csb0="00000000" w:csb1="00000000"/>
  </w:font>
  <w:font w:name="黑体">
    <w:panose1 w:val="02010609060101010101"/>
    <w:charset w:val="86"/>
    <w:family w:val="auto"/>
    <w:pitch w:val="variable"/>
    <w:sig w:usb0="800002BF" w:usb1="38CF7CFA" w:usb2="00000016" w:usb3="00000000" w:csb0="00040001"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pBdr>
        <w:bottom w:val="none" w:sz="0" w:space="0" w:color="auto"/>
      </w:pBdr>
      <w:tabs>
        <w:tab w:val="center" w:pos="4153"/>
        <w:tab w:val="right" w:pos="8306"/>
      </w:tabs>
    </w:pPr>
    <w:r>
      <w:pict>
        <v:shape type="#_x0000_t136" id="PowerPlusWaterMarkObject1" o:spid="_x0000_s1" fillcolor="#AAAAAA" stroked="f" strokecolor="#000000" adj="10800" o:allowincell="f" style="position:absolute;&#13;&#10;margin-left:0.0pt;&#13;&#10;margin-top:0.0pt;&#13;&#10;width:90.65pt;&#13;&#10;height:15.8pt;&#13;&#10;rotation:340.0;&#13;&#10;z-index:-72;&#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2" o:spid="_x0000_s2" fillcolor="#AAAAAA" stroked="f" strokecolor="#000000" adj="10800" o:allowincell="f" style="position:absolute;&#13;&#10;margin-left:0.0pt;&#13;&#10;margin-top:194.95pt;&#13;&#10;width:90.65pt;&#13;&#10;height:15.799999pt;&#13;&#10;rotation:340.0;&#13;&#10;z-index:-71;&#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3" o:spid="_x0000_s3" fillcolor="#AAAAAA" stroked="f" strokecolor="#000000" adj="10800" o:allowincell="f" style="position:absolute;&#13;&#10;margin-left:0.0pt;&#13;&#10;margin-top:389.95pt;&#13;&#10;width:90.65pt;&#13;&#10;height:15.800022pt;&#13;&#10;rotation:340.0;&#13;&#10;z-index:-70;&#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4" o:spid="_x0000_s4" fillcolor="#AAAAAA" stroked="f" strokecolor="#000000" adj="10800" o:allowincell="f" style="position:absolute;&#13;&#10;margin-left:0.0pt;&#13;&#10;margin-top:584.95pt;&#13;&#10;width:90.65pt;&#13;&#10;height:15.800022pt;&#13;&#10;rotation:340.0;&#13;&#10;z-index:-69;&#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5" o:spid="_x0000_s5" fillcolor="#AAAAAA" stroked="f" strokecolor="#000000" adj="10800" o:allowincell="f" style="position:absolute;&#13;&#10;margin-left:0.0pt;&#13;&#10;margin-top:779.95pt;&#13;&#10;width:90.65pt;&#13;&#10;height:15.800022pt;&#13;&#10;rotation:340.0;&#13;&#10;z-index:-68;&#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6" o:spid="_x0000_s6" fillcolor="#AAAAAA" stroked="f" strokecolor="#000000" adj="10800" o:allowincell="f" style="position:absolute;&#13;&#10;margin-left:238.45pt;&#13;&#10;margin-top:0.0pt;&#13;&#10;width:90.649994pt;&#13;&#10;height:15.8pt;&#13;&#10;rotation:340.0;&#13;&#10;z-index:-67;&#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7" o:spid="_x0000_s7" fillcolor="#AAAAAA" stroked="f" strokecolor="#000000" adj="10800" o:allowincell="f" style="position:absolute;&#13;&#10;margin-left:238.45pt;&#13;&#10;margin-top:194.95pt;&#13;&#10;width:90.649994pt;&#13;&#10;height:15.799999pt;&#13;&#10;rotation:340.0;&#13;&#10;z-index:-66;&#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8" o:spid="_x0000_s8" fillcolor="#AAAAAA" stroked="f" strokecolor="#000000" adj="10800" o:allowincell="f" style="position:absolute;&#13;&#10;margin-left:238.45pt;&#13;&#10;margin-top:389.95pt;&#13;&#10;width:90.649994pt;&#13;&#10;height:15.800022pt;&#13;&#10;rotation:340.0;&#13;&#10;z-index:-65;&#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9" o:spid="_x0000_s9" fillcolor="#AAAAAA" stroked="f" strokecolor="#000000" adj="10800" o:allowincell="f" style="position:absolute;&#13;&#10;margin-left:238.45pt;&#13;&#10;margin-top:584.95pt;&#13;&#10;width:90.649994pt;&#13;&#10;height:15.800022pt;&#13;&#10;rotation:340.0;&#13;&#10;z-index:-64;&#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10" o:spid="_x0000_s10" fillcolor="#AAAAAA" stroked="f" strokecolor="#000000" adj="10800" o:allowincell="f" style="position:absolute;&#13;&#10;margin-left:238.45pt;&#13;&#10;margin-top:779.95pt;&#13;&#10;width:90.649994pt;&#13;&#10;height:15.800022pt;&#13;&#10;rotation:340.0;&#13;&#10;z-index:-63;&#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11" o:spid="_x0000_s11" fillcolor="#AAAAAA" stroked="f" strokecolor="#000000" adj="10800" o:allowincell="f" style="position:absolute;&#13;&#10;margin-left:476.95pt;&#13;&#10;margin-top:0.0pt;&#13;&#10;width:90.65002pt;&#13;&#10;height:15.8pt;&#13;&#10;rotation:340.0;&#13;&#10;z-index:-62;&#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12" o:spid="_x0000_s12" fillcolor="#AAAAAA" stroked="f" strokecolor="#000000" adj="10800" o:allowincell="f" style="position:absolute;&#13;&#10;margin-left:476.95pt;&#13;&#10;margin-top:194.95pt;&#13;&#10;width:90.65002pt;&#13;&#10;height:15.799999pt;&#13;&#10;rotation:340.0;&#13;&#10;z-index:-61;&#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13" o:spid="_x0000_s13" fillcolor="#AAAAAA" stroked="f" strokecolor="#000000" adj="10800" o:allowincell="f" style="position:absolute;&#13;&#10;margin-left:476.95pt;&#13;&#10;margin-top:389.95pt;&#13;&#10;width:90.65002pt;&#13;&#10;height:15.800022pt;&#13;&#10;rotation:340.0;&#13;&#10;z-index:-60;&#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14" o:spid="_x0000_s14" fillcolor="#AAAAAA" stroked="f" strokecolor="#000000" adj="10800" o:allowincell="f" style="position:absolute;&#13;&#10;margin-left:476.95pt;&#13;&#10;margin-top:584.95pt;&#13;&#10;width:90.65002pt;&#13;&#10;height:15.800022pt;&#13;&#10;rotation:340.0;&#13;&#10;z-index:-59;&#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15" o:spid="_x0000_s15" fillcolor="#AAAAAA" stroked="f" strokecolor="#000000" adj="10800" o:allowincell="f" style="position:absolute;&#13;&#10;margin-left:476.95pt;&#13;&#10;margin-top:779.95pt;&#13;&#10;width:90.65002pt;&#13;&#10;height:15.800022pt;&#13;&#10;rotation:340.0;&#13;&#10;z-index:-58;&#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mc:AlternateContent>
        <mc:Choice Requires="wps">
          <w:drawing>
            <wp:anchor distT="0" distB="0" distL="114298" distR="114298" simplePos="0" relativeHeight="92" behindDoc="1" locked="0" layoutInCell="0" hidden="0" allowOverlap="1">
              <wp:simplePos x="0" y="0"/>
              <wp:positionH relativeFrom="column">
                <wp:posOffset>0</wp:posOffset>
              </wp:positionH>
              <wp:positionV relativeFrom="paragraph">
                <wp:posOffset>0</wp:posOffset>
              </wp:positionV>
              <wp:extent cx="952" cy="952"/>
              <wp:effectExtent l="0" t="0" r="0" b="0"/>
              <wp:wrapNone/>
              <wp:docPr id="16" name="矩形 1"/>
              <wp:cNvGraphicFramePr>
                <a:graphicFrameLocks noChangeAspect="1"/>
              </wp:cNvGraphicFramePr>
              <a:graphic>
                <a:graphicData uri="http://schemas.microsoft.com/office/word/2010/wordprocessingShape">
                  <wps:wsp>
                    <wps:cNvSpPr/>
                    <wps:spPr>
                      <a:xfrm rot="0">
                        <a:off x="0" y="0"/>
                        <a:ext cx="952" cy="952"/>
                      </a:xfrm>
                      <a:prstGeom prst="rect"/>
                      <a:noFill/>
                      <a:ln w="9525" cmpd="sng" cap="flat">
                        <a:noFill/>
                        <a:prstDash val="solid"/>
                        <a:round/>
                      </a:ln>
                    </wps:spPr>
                    <wps:bodyPr vert="horz" wrap="square" lIns="91440" tIns="45720" rIns="91440" bIns="45720" anchor="t" anchorCtr="0" upright="1">
                      <a:noAutofit/>
                    </wps:bodyPr>
                  </wps:wsp>
                </a:graphicData>
              </a:graphic>
            </wp:anchor>
          </w:drawing>
        </mc:Choice>
        <mc:Fallback>
          <w:pict>
            <v:rect type="#_x0000_t1" id="矩形 1 17" o:spid="_x0000_s17" filled="f" stroked="f" o:allowincell="f" style="position:absolute;&#13;&#10;margin-left:0.0pt;&#13;&#10;margin-top:0.0pt;&#13;&#10;width:0.074998856pt;&#13;&#10;height:0.074998856pt;&#13;&#10;z-index:-42;&#13;&#10;mso-position-horizontal:absolute;&#13;&#10;mso-position-vertical:absolute;&#13;&#10;mso-wrap-distance-left:8.999863pt;&#13;&#10;mso-wrap-distance-right:8.999863pt;">
              <v:stroke color="#000000"/>
              <o:lock aspectratio="t"/>
            </v:rect>
          </w:pict>
        </mc:Fallback>
      </mc:AlternateContent>
    </w:r>
    <w:r>
      <w:pict>
        <v:shape type="#_x0000_t136" id="PowerPlusWaterMarkObject18" o:spid="_x0000_s18" fillcolor="#AAAAAA" stroked="f" strokecolor="#000000" adj="10800" o:allowincell="f" style="position:absolute;&#13;&#10;margin-left:0.0pt;&#13;&#10;margin-top:0.0pt;&#13;&#10;width:102.67812pt;&#13;&#10;height:15.837649pt;&#13;&#10;rotation:-20.0;&#13;&#10;z-index:-40;&#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19" o:spid="_x0000_s19" fillcolor="#AAAAAA" stroked="f" strokecolor="#000000" adj="10800" o:allowincell="f" style="position:absolute;&#13;&#10;margin-left:0.0pt;&#13;&#10;margin-top:198.74698pt;&#13;&#10;width:102.67812pt;&#13;&#10;height:15.837649pt;&#13;&#10;rotation:-20.0;&#13;&#10;z-index:-37;&#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20" o:spid="_x0000_s20" fillcolor="#AAAAAA" stroked="f" strokecolor="#000000" adj="10800" o:allowincell="f" style="position:absolute;&#13;&#10;margin-left:0.0pt;&#13;&#10;margin-top:397.49396pt;&#13;&#10;width:102.67812pt;&#13;&#10;height:15.837649pt;&#13;&#10;rotation:-20.0;&#13;&#10;z-index:-34;&#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21" o:spid="_x0000_s21" fillcolor="#AAAAAA" stroked="f" strokecolor="#000000" adj="10800" o:allowincell="f" style="position:absolute;&#13;&#10;margin-left:0.0pt;&#13;&#10;margin-top:596.2409pt;&#13;&#10;width:102.67812pt;&#13;&#10;height:15.837649pt;&#13;&#10;rotation:-20.0;&#13;&#10;z-index:-31;&#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22" o:spid="_x0000_s22" fillcolor="#AAAAAA" stroked="f" strokecolor="#000000" adj="10800" o:allowincell="f" style="position:absolute;&#13;&#10;margin-left:249.7462pt;&#13;&#10;margin-top:0.0pt;&#13;&#10;width:102.67812pt;&#13;&#10;height:15.837649pt;&#13;&#10;rotation:-20.0;&#13;&#10;z-index:-28;&#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23" o:spid="_x0000_s23" fillcolor="#AAAAAA" stroked="f" strokecolor="#000000" adj="10800" o:allowincell="f" style="position:absolute;&#13;&#10;margin-left:249.7462pt;&#13;&#10;margin-top:198.74698pt;&#13;&#10;width:102.67812pt;&#13;&#10;height:15.837649pt;&#13;&#10;rotation:-20.0;&#13;&#10;z-index:-25;&#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24" o:spid="_x0000_s24" fillcolor="#AAAAAA" stroked="f" strokecolor="#000000" adj="10800" o:allowincell="f" style="position:absolute;&#13;&#10;margin-left:249.7462pt;&#13;&#10;margin-top:397.49396pt;&#13;&#10;width:102.67812pt;&#13;&#10;height:15.837649pt;&#13;&#10;rotation:-20.0;&#13;&#10;z-index:-22;&#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25" o:spid="_x0000_s25" fillcolor="#AAAAAA" stroked="f" strokecolor="#000000" adj="10800" o:allowincell="f" style="position:absolute;&#13;&#10;margin-left:249.7462pt;&#13;&#10;margin-top:596.2409pt;&#13;&#10;width:102.67812pt;&#13;&#10;height:15.837649pt;&#13;&#10;rotation:-20.0;&#13;&#10;z-index:-19;&#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26" o:spid="_x0000_s26" fillcolor="#AAAAAA" stroked="f" strokecolor="#000000" adj="10800" o:allowincell="f" style="position:absolute;&#13;&#10;margin-left:499.4924pt;&#13;&#10;margin-top:0.0pt;&#13;&#10;width:102.67812pt;&#13;&#10;height:15.837649pt;&#13;&#10;rotation:-20.0;&#13;&#10;z-index:-16;&#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27" o:spid="_x0000_s27" fillcolor="#AAAAAA" stroked="f" strokecolor="#000000" adj="10800" o:allowincell="f" style="position:absolute;&#13;&#10;margin-left:499.4924pt;&#13;&#10;margin-top:198.74698pt;&#13;&#10;width:102.67812pt;&#13;&#10;height:15.837649pt;&#13;&#10;rotation:-20.0;&#13;&#10;z-index:-13;&#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28" o:spid="_x0000_s28" fillcolor="#AAAAAA" stroked="f" strokecolor="#000000" adj="10800" o:allowincell="f" style="position:absolute;&#13;&#10;margin-left:499.4924pt;&#13;&#10;margin-top:397.49396pt;&#13;&#10;width:102.67812pt;&#13;&#10;height:15.837649pt;&#13;&#10;rotation:-20.0;&#13;&#10;z-index:-10;&#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29" o:spid="_x0000_s29" fillcolor="#AAAAAA" stroked="f" strokecolor="#000000" adj="10800" o:allowincell="f" style="position:absolute;&#13;&#10;margin-left:499.4924pt;&#13;&#10;margin-top:596.2409pt;&#13;&#10;width:102.67812pt;&#13;&#10;height:15.837649pt;&#13;&#10;rotation:-20.0;&#13;&#10;z-index:-7;&#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75" id="WordPictureWatermark30" o:spid="_x0000_s30" filled="f" stroked="f" o:allowincell="f" style="position:absolute;&#13;&#10;margin-left:0.0pt;&#13;&#10;margin-top:0.0pt;&#13;&#10;width:0.0pt;&#13;&#10;height:0.0pt;&#13;&#10;z-index:-5;&#13;&#10;mso-position-horizontal:absolute;&#13;&#10;mso-position-vertical:absolute;&#13;&#10;mso-wrap-distance-left:6.749897pt;&#13;&#10;mso-wrap-distance-right:6.749897pt;">
          <v:stroke color="#000000"/>
          <v:imagedata/>
          <o:lock aspectratio="t"/>
        </v:shape>
      </w:pic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pBdr>
        <w:bottom w:val="none" w:sz="0" w:space="0" w:color="auto"/>
      </w:pBdr>
      <w:tabs>
        <w:tab w:val="center" w:pos="4153"/>
        <w:tab w:val="right" w:pos="8306"/>
      </w:tabs>
    </w:pPr>
    <w:r>
      <w:pict>
        <v:shape type="#_x0000_t136" id="PowerPlusWaterMarkObject31" o:spid="_x0000_s31" fillcolor="#AAAAAA" stroked="f" strokecolor="#000000" adj="10800" o:allowincell="f" style="position:absolute;&#13;&#10;margin-left:0.0pt;&#13;&#10;margin-top:0.0pt;&#13;&#10;width:90.65pt;&#13;&#10;height:15.8pt;&#13;&#10;rotation:340.0;&#13;&#10;z-index:-87;&#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32" o:spid="_x0000_s32" fillcolor="#AAAAAA" stroked="f" strokecolor="#000000" adj="10800" o:allowincell="f" style="position:absolute;&#13;&#10;margin-left:0.0pt;&#13;&#10;margin-top:194.95pt;&#13;&#10;width:90.65pt;&#13;&#10;height:15.799999pt;&#13;&#10;rotation:340.0;&#13;&#10;z-index:-86;&#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33" o:spid="_x0000_s33" fillcolor="#AAAAAA" stroked="f" strokecolor="#000000" adj="10800" o:allowincell="f" style="position:absolute;&#13;&#10;margin-left:0.0pt;&#13;&#10;margin-top:389.95pt;&#13;&#10;width:90.65pt;&#13;&#10;height:15.800022pt;&#13;&#10;rotation:340.0;&#13;&#10;z-index:-85;&#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34" o:spid="_x0000_s34" fillcolor="#AAAAAA" stroked="f" strokecolor="#000000" adj="10800" o:allowincell="f" style="position:absolute;&#13;&#10;margin-left:0.0pt;&#13;&#10;margin-top:584.95pt;&#13;&#10;width:90.65pt;&#13;&#10;height:15.800022pt;&#13;&#10;rotation:340.0;&#13;&#10;z-index:-84;&#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35" o:spid="_x0000_s35" fillcolor="#AAAAAA" stroked="f" strokecolor="#000000" adj="10800" o:allowincell="f" style="position:absolute;&#13;&#10;margin-left:0.0pt;&#13;&#10;margin-top:779.95pt;&#13;&#10;width:90.65pt;&#13;&#10;height:15.800022pt;&#13;&#10;rotation:340.0;&#13;&#10;z-index:-83;&#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36" o:spid="_x0000_s36" fillcolor="#AAAAAA" stroked="f" strokecolor="#000000" adj="10800" o:allowincell="f" style="position:absolute;&#13;&#10;margin-left:238.45pt;&#13;&#10;margin-top:0.0pt;&#13;&#10;width:90.649994pt;&#13;&#10;height:15.8pt;&#13;&#10;rotation:340.0;&#13;&#10;z-index:-82;&#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37" o:spid="_x0000_s37" fillcolor="#AAAAAA" stroked="f" strokecolor="#000000" adj="10800" o:allowincell="f" style="position:absolute;&#13;&#10;margin-left:238.45pt;&#13;&#10;margin-top:194.95pt;&#13;&#10;width:90.649994pt;&#13;&#10;height:15.799999pt;&#13;&#10;rotation:340.0;&#13;&#10;z-index:-81;&#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38" o:spid="_x0000_s38" fillcolor="#AAAAAA" stroked="f" strokecolor="#000000" adj="10800" o:allowincell="f" style="position:absolute;&#13;&#10;margin-left:238.45pt;&#13;&#10;margin-top:389.95pt;&#13;&#10;width:90.649994pt;&#13;&#10;height:15.800022pt;&#13;&#10;rotation:340.0;&#13;&#10;z-index:-80;&#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39" o:spid="_x0000_s39" fillcolor="#AAAAAA" stroked="f" strokecolor="#000000" adj="10800" o:allowincell="f" style="position:absolute;&#13;&#10;margin-left:238.45pt;&#13;&#10;margin-top:584.95pt;&#13;&#10;width:90.649994pt;&#13;&#10;height:15.800022pt;&#13;&#10;rotation:340.0;&#13;&#10;z-index:-79;&#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40" o:spid="_x0000_s40" fillcolor="#AAAAAA" stroked="f" strokecolor="#000000" adj="10800" o:allowincell="f" style="position:absolute;&#13;&#10;margin-left:238.45pt;&#13;&#10;margin-top:779.95pt;&#13;&#10;width:90.649994pt;&#13;&#10;height:15.800022pt;&#13;&#10;rotation:340.0;&#13;&#10;z-index:-78;&#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41" o:spid="_x0000_s41" fillcolor="#AAAAAA" stroked="f" strokecolor="#000000" adj="10800" o:allowincell="f" style="position:absolute;&#13;&#10;margin-left:476.95pt;&#13;&#10;margin-top:0.0pt;&#13;&#10;width:90.65002pt;&#13;&#10;height:15.8pt;&#13;&#10;rotation:340.0;&#13;&#10;z-index:-77;&#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42" o:spid="_x0000_s42" fillcolor="#AAAAAA" stroked="f" strokecolor="#000000" adj="10800" o:allowincell="f" style="position:absolute;&#13;&#10;margin-left:476.95pt;&#13;&#10;margin-top:194.95pt;&#13;&#10;width:90.65002pt;&#13;&#10;height:15.799999pt;&#13;&#10;rotation:340.0;&#13;&#10;z-index:-76;&#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43" o:spid="_x0000_s43" fillcolor="#AAAAAA" stroked="f" strokecolor="#000000" adj="10800" o:allowincell="f" style="position:absolute;&#13;&#10;margin-left:476.95pt;&#13;&#10;margin-top:389.95pt;&#13;&#10;width:90.65002pt;&#13;&#10;height:15.800022pt;&#13;&#10;rotation:340.0;&#13;&#10;z-index:-75;&#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44" o:spid="_x0000_s44" fillcolor="#AAAAAA" stroked="f" strokecolor="#000000" adj="10800" o:allowincell="f" style="position:absolute;&#13;&#10;margin-left:476.95pt;&#13;&#10;margin-top:584.95pt;&#13;&#10;width:90.65002pt;&#13;&#10;height:15.800022pt;&#13;&#10;rotation:340.0;&#13;&#10;z-index:-74;&#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45" o:spid="_x0000_s45" fillcolor="#AAAAAA" stroked="f" strokecolor="#000000" adj="10800" o:allowincell="f" style="position:absolute;&#13;&#10;margin-left:476.95pt;&#13;&#10;margin-top:779.95pt;&#13;&#10;width:90.65002pt;&#13;&#10;height:15.800022pt;&#13;&#10;rotation:340.0;&#13;&#10;z-index:-73;&#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46" o:spid="_x0000_s46" fillcolor="#AAAAAA" stroked="f" strokecolor="#000000" adj="10800" o:allowincell="f" style="position:absolute;&#13;&#10;margin-left:0.0pt;&#13;&#10;margin-top:0.0pt;&#13;&#10;width:102.67812pt;&#13;&#10;height:15.837649pt;&#13;&#10;rotation:-20.0;&#13;&#10;z-index:-41;&#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47" o:spid="_x0000_s47" fillcolor="#AAAAAA" stroked="f" strokecolor="#000000" adj="10800" o:allowincell="f" style="position:absolute;&#13;&#10;margin-left:0.0pt;&#13;&#10;margin-top:198.74698pt;&#13;&#10;width:102.67812pt;&#13;&#10;height:15.837649pt;&#13;&#10;rotation:-20.0;&#13;&#10;z-index:-38;&#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48" o:spid="_x0000_s48" fillcolor="#AAAAAA" stroked="f" strokecolor="#000000" adj="10800" o:allowincell="f" style="position:absolute;&#13;&#10;margin-left:0.0pt;&#13;&#10;margin-top:397.49396pt;&#13;&#10;width:102.67812pt;&#13;&#10;height:15.837649pt;&#13;&#10;rotation:-20.0;&#13;&#10;z-index:-35;&#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49" o:spid="_x0000_s49" fillcolor="#AAAAAA" stroked="f" strokecolor="#000000" adj="10800" o:allowincell="f" style="position:absolute;&#13;&#10;margin-left:0.0pt;&#13;&#10;margin-top:596.2409pt;&#13;&#10;width:102.67812pt;&#13;&#10;height:15.837649pt;&#13;&#10;rotation:-20.0;&#13;&#10;z-index:-32;&#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50" o:spid="_x0000_s50" fillcolor="#AAAAAA" stroked="f" strokecolor="#000000" adj="10800" o:allowincell="f" style="position:absolute;&#13;&#10;margin-left:249.7462pt;&#13;&#10;margin-top:0.0pt;&#13;&#10;width:102.67812pt;&#13;&#10;height:15.837649pt;&#13;&#10;rotation:-20.0;&#13;&#10;z-index:-29;&#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51" o:spid="_x0000_s51" fillcolor="#AAAAAA" stroked="f" strokecolor="#000000" adj="10800" o:allowincell="f" style="position:absolute;&#13;&#10;margin-left:249.7462pt;&#13;&#10;margin-top:198.74698pt;&#13;&#10;width:102.67812pt;&#13;&#10;height:15.837649pt;&#13;&#10;rotation:-20.0;&#13;&#10;z-index:-26;&#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52" o:spid="_x0000_s52" fillcolor="#AAAAAA" stroked="f" strokecolor="#000000" adj="10800" o:allowincell="f" style="position:absolute;&#13;&#10;margin-left:249.7462pt;&#13;&#10;margin-top:397.49396pt;&#13;&#10;width:102.67812pt;&#13;&#10;height:15.837649pt;&#13;&#10;rotation:-20.0;&#13;&#10;z-index:-23;&#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53" o:spid="_x0000_s53" fillcolor="#AAAAAA" stroked="f" strokecolor="#000000" adj="10800" o:allowincell="f" style="position:absolute;&#13;&#10;margin-left:249.7462pt;&#13;&#10;margin-top:596.2409pt;&#13;&#10;width:102.67812pt;&#13;&#10;height:15.837649pt;&#13;&#10;rotation:-20.0;&#13;&#10;z-index:-20;&#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54" o:spid="_x0000_s54" fillcolor="#AAAAAA" stroked="f" strokecolor="#000000" adj="10800" o:allowincell="f" style="position:absolute;&#13;&#10;margin-left:499.4924pt;&#13;&#10;margin-top:0.0pt;&#13;&#10;width:102.67812pt;&#13;&#10;height:15.837649pt;&#13;&#10;rotation:-20.0;&#13;&#10;z-index:-17;&#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55" o:spid="_x0000_s55" fillcolor="#AAAAAA" stroked="f" strokecolor="#000000" adj="10800" o:allowincell="f" style="position:absolute;&#13;&#10;margin-left:499.4924pt;&#13;&#10;margin-top:198.74698pt;&#13;&#10;width:102.67812pt;&#13;&#10;height:15.837649pt;&#13;&#10;rotation:-20.0;&#13;&#10;z-index:-14;&#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56" o:spid="_x0000_s56" fillcolor="#AAAAAA" stroked="f" strokecolor="#000000" adj="10800" o:allowincell="f" style="position:absolute;&#13;&#10;margin-left:499.4924pt;&#13;&#10;margin-top:397.49396pt;&#13;&#10;width:102.67812pt;&#13;&#10;height:15.837649pt;&#13;&#10;rotation:-20.0;&#13;&#10;z-index:-11;&#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57" o:spid="_x0000_s57" fillcolor="#AAAAAA" stroked="f" strokecolor="#000000" adj="10800" o:allowincell="f" style="position:absolute;&#13;&#10;margin-left:499.4924pt;&#13;&#10;margin-top:596.2409pt;&#13;&#10;width:102.67812pt;&#13;&#10;height:15.837649pt;&#13;&#10;rotation:-20.0;&#13;&#10;z-index:-8;&#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pBdr>
        <w:bottom w:val="none" w:sz="0" w:space="0" w:color="auto"/>
      </w:pBdr>
      <w:tabs>
        <w:tab w:val="center" w:pos="4153"/>
        <w:tab w:val="right" w:pos="8306"/>
      </w:tabs>
    </w:pPr>
    <w:r>
      <w:pict>
        <v:shape type="#_x0000_t136" id="PowerPlusWaterMarkObject58" o:spid="_x0000_s58" fillcolor="#AAAAAA" stroked="f" strokecolor="#000000" adj="10800" o:allowincell="f" style="position:absolute;&#13;&#10;margin-left:0.0pt;&#13;&#10;margin-top:0.0pt;&#13;&#10;width:90.65pt;&#13;&#10;height:15.8pt;&#13;&#10;rotation:340.0;&#13;&#10;z-index:-57;&#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59" o:spid="_x0000_s59" fillcolor="#AAAAAA" stroked="f" strokecolor="#000000" adj="10800" o:allowincell="f" style="position:absolute;&#13;&#10;margin-left:0.0pt;&#13;&#10;margin-top:194.95pt;&#13;&#10;width:90.65pt;&#13;&#10;height:15.799999pt;&#13;&#10;rotation:340.0;&#13;&#10;z-index:-56;&#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60" o:spid="_x0000_s60" fillcolor="#AAAAAA" stroked="f" strokecolor="#000000" adj="10800" o:allowincell="f" style="position:absolute;&#13;&#10;margin-left:0.0pt;&#13;&#10;margin-top:389.95pt;&#13;&#10;width:90.65pt;&#13;&#10;height:15.800022pt;&#13;&#10;rotation:340.0;&#13;&#10;z-index:-55;&#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61" o:spid="_x0000_s61" fillcolor="#AAAAAA" stroked="f" strokecolor="#000000" adj="10800" o:allowincell="f" style="position:absolute;&#13;&#10;margin-left:0.0pt;&#13;&#10;margin-top:584.95pt;&#13;&#10;width:90.65pt;&#13;&#10;height:15.800022pt;&#13;&#10;rotation:340.0;&#13;&#10;z-index:-54;&#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62" o:spid="_x0000_s62" fillcolor="#AAAAAA" stroked="f" strokecolor="#000000" adj="10800" o:allowincell="f" style="position:absolute;&#13;&#10;margin-left:0.0pt;&#13;&#10;margin-top:779.95pt;&#13;&#10;width:90.65pt;&#13;&#10;height:15.800022pt;&#13;&#10;rotation:340.0;&#13;&#10;z-index:-53;&#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63" o:spid="_x0000_s63" fillcolor="#AAAAAA" stroked="f" strokecolor="#000000" adj="10800" o:allowincell="f" style="position:absolute;&#13;&#10;margin-left:238.45pt;&#13;&#10;margin-top:0.0pt;&#13;&#10;width:90.649994pt;&#13;&#10;height:15.8pt;&#13;&#10;rotation:340.0;&#13;&#10;z-index:-52;&#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64" o:spid="_x0000_s64" fillcolor="#AAAAAA" stroked="f" strokecolor="#000000" adj="10800" o:allowincell="f" style="position:absolute;&#13;&#10;margin-left:238.45pt;&#13;&#10;margin-top:194.95pt;&#13;&#10;width:90.649994pt;&#13;&#10;height:15.799999pt;&#13;&#10;rotation:340.0;&#13;&#10;z-index:-51;&#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65" o:spid="_x0000_s65" fillcolor="#AAAAAA" stroked="f" strokecolor="#000000" adj="10800" o:allowincell="f" style="position:absolute;&#13;&#10;margin-left:238.45pt;&#13;&#10;margin-top:389.95pt;&#13;&#10;width:90.649994pt;&#13;&#10;height:15.800022pt;&#13;&#10;rotation:340.0;&#13;&#10;z-index:-50;&#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66" o:spid="_x0000_s66" fillcolor="#AAAAAA" stroked="f" strokecolor="#000000" adj="10800" o:allowincell="f" style="position:absolute;&#13;&#10;margin-left:238.45pt;&#13;&#10;margin-top:584.95pt;&#13;&#10;width:90.649994pt;&#13;&#10;height:15.800022pt;&#13;&#10;rotation:340.0;&#13;&#10;z-index:-49;&#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67" o:spid="_x0000_s67" fillcolor="#AAAAAA" stroked="f" strokecolor="#000000" adj="10800" o:allowincell="f" style="position:absolute;&#13;&#10;margin-left:238.45pt;&#13;&#10;margin-top:779.95pt;&#13;&#10;width:90.649994pt;&#13;&#10;height:15.800022pt;&#13;&#10;rotation:340.0;&#13;&#10;z-index:-48;&#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68" o:spid="_x0000_s68" fillcolor="#AAAAAA" stroked="f" strokecolor="#000000" adj="10800" o:allowincell="f" style="position:absolute;&#13;&#10;margin-left:476.95pt;&#13;&#10;margin-top:0.0pt;&#13;&#10;width:90.65002pt;&#13;&#10;height:15.8pt;&#13;&#10;rotation:340.0;&#13;&#10;z-index:-47;&#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69" o:spid="_x0000_s69" fillcolor="#AAAAAA" stroked="f" strokecolor="#000000" adj="10800" o:allowincell="f" style="position:absolute;&#13;&#10;margin-left:476.95pt;&#13;&#10;margin-top:194.95pt;&#13;&#10;width:90.65002pt;&#13;&#10;height:15.799999pt;&#13;&#10;rotation:340.0;&#13;&#10;z-index:-46;&#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70" o:spid="_x0000_s70" fillcolor="#AAAAAA" stroked="f" strokecolor="#000000" adj="10800" o:allowincell="f" style="position:absolute;&#13;&#10;margin-left:476.95pt;&#13;&#10;margin-top:389.95pt;&#13;&#10;width:90.65002pt;&#13;&#10;height:15.800022pt;&#13;&#10;rotation:340.0;&#13;&#10;z-index:-45;&#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71" o:spid="_x0000_s71" fillcolor="#AAAAAA" stroked="f" strokecolor="#000000" adj="10800" o:allowincell="f" style="position:absolute;&#13;&#10;margin-left:476.95pt;&#13;&#10;margin-top:584.95pt;&#13;&#10;width:90.65002pt;&#13;&#10;height:15.800022pt;&#13;&#10;rotation:340.0;&#13;&#10;z-index:-44;&#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72" o:spid="_x0000_s72" fillcolor="#AAAAAA" stroked="f" strokecolor="#000000" adj="10800" o:allowincell="f" style="position:absolute;&#13;&#10;margin-left:476.95pt;&#13;&#10;margin-top:779.95pt;&#13;&#10;width:90.65002pt;&#13;&#10;height:15.800022pt;&#13;&#10;rotation:340.0;&#13;&#10;z-index:-43;&#13;&#10;mso-position-horizontal:absolute;&#13;&#10;mso-position-vertical:absolute;&#13;&#10;mso-wrap-distance-left:8.999863pt;&#13;&#10;mso-wrap-distance-right:8.999863pt;">
          <v:fill opacity="9830f"/>
          <v:stroke color="#000000"/>
          <v:textpath style="font-family:&quot;微软雅黑&quot;;&#13;&#10;font-size:12pt;" trim="t" fitpath="t" string="常亮2021-04-23"/>
        </v:shape>
      </w:pict>
    </w:r>
    <w:r>
      <w:pict>
        <v:shape type="#_x0000_t136" id="PowerPlusWaterMarkObject73" o:spid="_x0000_s73" fillcolor="#AAAAAA" stroked="f" strokecolor="#000000" adj="10800" o:allowincell="f" style="position:absolute;&#13;&#10;margin-left:0.0pt;&#13;&#10;margin-top:0.0pt;&#13;&#10;width:102.67812pt;&#13;&#10;height:15.837649pt;&#13;&#10;rotation:-20.0;&#13;&#10;z-index:-39;&#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74" o:spid="_x0000_s74" fillcolor="#AAAAAA" stroked="f" strokecolor="#000000" adj="10800" o:allowincell="f" style="position:absolute;&#13;&#10;margin-left:0.0pt;&#13;&#10;margin-top:198.74698pt;&#13;&#10;width:102.67812pt;&#13;&#10;height:15.837649pt;&#13;&#10;rotation:-20.0;&#13;&#10;z-index:-36;&#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75" o:spid="_x0000_s75" fillcolor="#AAAAAA" stroked="f" strokecolor="#000000" adj="10800" o:allowincell="f" style="position:absolute;&#13;&#10;margin-left:0.0pt;&#13;&#10;margin-top:397.49396pt;&#13;&#10;width:102.67812pt;&#13;&#10;height:15.837649pt;&#13;&#10;rotation:-20.0;&#13;&#10;z-index:-33;&#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76" o:spid="_x0000_s76" fillcolor="#AAAAAA" stroked="f" strokecolor="#000000" adj="10800" o:allowincell="f" style="position:absolute;&#13;&#10;margin-left:0.0pt;&#13;&#10;margin-top:596.2409pt;&#13;&#10;width:102.67812pt;&#13;&#10;height:15.837649pt;&#13;&#10;rotation:-20.0;&#13;&#10;z-index:-30;&#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77" o:spid="_x0000_s77" fillcolor="#AAAAAA" stroked="f" strokecolor="#000000" adj="10800" o:allowincell="f" style="position:absolute;&#13;&#10;margin-left:249.7462pt;&#13;&#10;margin-top:0.0pt;&#13;&#10;width:102.67812pt;&#13;&#10;height:15.837649pt;&#13;&#10;rotation:-20.0;&#13;&#10;z-index:-27;&#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78" o:spid="_x0000_s78" fillcolor="#AAAAAA" stroked="f" strokecolor="#000000" adj="10800" o:allowincell="f" style="position:absolute;&#13;&#10;margin-left:249.7462pt;&#13;&#10;margin-top:198.74698pt;&#13;&#10;width:102.67812pt;&#13;&#10;height:15.837649pt;&#13;&#10;rotation:-20.0;&#13;&#10;z-index:-24;&#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79" o:spid="_x0000_s79" fillcolor="#AAAAAA" stroked="f" strokecolor="#000000" adj="10800" o:allowincell="f" style="position:absolute;&#13;&#10;margin-left:249.7462pt;&#13;&#10;margin-top:397.49396pt;&#13;&#10;width:102.67812pt;&#13;&#10;height:15.837649pt;&#13;&#10;rotation:-20.0;&#13;&#10;z-index:-21;&#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80" o:spid="_x0000_s80" fillcolor="#AAAAAA" stroked="f" strokecolor="#000000" adj="10800" o:allowincell="f" style="position:absolute;&#13;&#10;margin-left:249.7462pt;&#13;&#10;margin-top:596.2409pt;&#13;&#10;width:102.67812pt;&#13;&#10;height:15.837649pt;&#13;&#10;rotation:-20.0;&#13;&#10;z-index:-18;&#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81" o:spid="_x0000_s81" fillcolor="#AAAAAA" stroked="f" strokecolor="#000000" adj="10800" o:allowincell="f" style="position:absolute;&#13;&#10;margin-left:499.4924pt;&#13;&#10;margin-top:0.0pt;&#13;&#10;width:102.67812pt;&#13;&#10;height:15.837649pt;&#13;&#10;rotation:-20.0;&#13;&#10;z-index:-15;&#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82" o:spid="_x0000_s82" fillcolor="#AAAAAA" stroked="f" strokecolor="#000000" adj="10800" o:allowincell="f" style="position:absolute;&#13;&#10;margin-left:499.4924pt;&#13;&#10;margin-top:198.74698pt;&#13;&#10;width:102.67812pt;&#13;&#10;height:15.837649pt;&#13;&#10;rotation:-20.0;&#13;&#10;z-index:-12;&#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83" o:spid="_x0000_s83" fillcolor="#AAAAAA" stroked="f" strokecolor="#000000" adj="10800" o:allowincell="f" style="position:absolute;&#13;&#10;margin-left:499.4924pt;&#13;&#10;margin-top:397.49396pt;&#13;&#10;width:102.67812pt;&#13;&#10;height:15.837649pt;&#13;&#10;rotation:-20.0;&#13;&#10;z-index:-9;&#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r>
      <w:pict>
        <v:shape type="#_x0000_t136" id="PowerPlusWaterMarkObject84" o:spid="_x0000_s84" fillcolor="#AAAAAA" stroked="f" strokecolor="#000000" adj="10800" o:allowincell="f" style="position:absolute;&#13;&#10;margin-left:499.4924pt;&#13;&#10;margin-top:596.2409pt;&#13;&#10;width:102.67812pt;&#13;&#10;height:15.837649pt;&#13;&#10;rotation:-20.0;&#13;&#10;z-index:-6;&#13;&#10;mso-position-horizontal:absolute;&#13;&#10;mso-position-vertical:absolute;&#13;&#10;mso-wrap-distance-left:6.749897pt;&#13;&#10;mso-wrap-distance-right:6.749897pt;">
          <v:fill opacity="9830f"/>
          <v:stroke color="#000000"/>
          <v:textpath style="font-family:&quot;微软雅黑&quot;;&#13;&#10;font-size:12pt;" trim="t" fitpath="t" string="张鹏程2021-05-31"/>
        </v:shape>
      </w:pict>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85D677D"/>
    <w:multiLevelType w:val="multilevel"/>
    <w:tmpl w:val="485D677D"/>
    <w:lvl w:ilvl="0">
      <w:start w:val="1"/>
      <w:numFmt w:val="japaneseCounting"/>
      <w:lvlRestart w:val="0"/>
      <w:lvlText w:val="%1、"/>
      <w:lvlJc w:val="left"/>
      <w:pPr>
        <w:ind w:left="720" w:hanging="720"/>
      </w:pPr>
      <w:rPr>
        <w:rFonts w:ascii="Times New Roman" w:hAnsi="Times New Roman" w:eastAsia="宋体" w:cs="Times New Roman"/>
      </w:rPr>
    </w:lvl>
    <w:lvl w:ilvl="1">
      <w:start w:val="1"/>
      <w:numFmt w:val="lowerLetter"/>
      <w:lvlText w:val="%2)"/>
      <w:lvlJc w:val="left"/>
      <w:pPr>
        <w:ind w:left="840" w:hanging="420"/>
      </w:pPr>
      <w:rPr>
        <w:rFonts w:ascii="Times New Roman" w:hAnsi="Times New Roman" w:eastAsia="宋体" w:cs="Times New Roman"/>
      </w:rPr>
    </w:lvl>
    <w:lvl w:ilvl="2">
      <w:start w:val="1"/>
      <w:numFmt w:val="lowerRoman"/>
      <w:lvlText w:val="%3."/>
      <w:lvlJc w:val="right"/>
      <w:pPr>
        <w:ind w:left="1260" w:hanging="420"/>
      </w:pPr>
      <w:rPr>
        <w:rFonts w:ascii="Times New Roman" w:hAnsi="Times New Roman" w:eastAsia="宋体" w:cs="Times New Roman"/>
      </w:rPr>
    </w:lvl>
    <w:lvl w:ilvl="3">
      <w:start w:val="1"/>
      <w:numFmt w:val="decimal"/>
      <w:lvlText w:val="%4."/>
      <w:lvlJc w:val="left"/>
      <w:pPr>
        <w:ind w:left="1680" w:hanging="420"/>
      </w:pPr>
      <w:rPr>
        <w:rFonts w:ascii="Times New Roman" w:hAnsi="Times New Roman" w:eastAsia="宋体" w:cs="Times New Roman"/>
      </w:rPr>
    </w:lvl>
    <w:lvl w:ilvl="4">
      <w:start w:val="1"/>
      <w:numFmt w:val="lowerLetter"/>
      <w:lvlText w:val="%5)"/>
      <w:lvlJc w:val="left"/>
      <w:pPr>
        <w:ind w:left="2100" w:hanging="420"/>
      </w:pPr>
      <w:rPr>
        <w:rFonts w:ascii="Times New Roman" w:hAnsi="Times New Roman" w:eastAsia="宋体" w:cs="Times New Roman"/>
      </w:rPr>
    </w:lvl>
    <w:lvl w:ilvl="5">
      <w:start w:val="1"/>
      <w:numFmt w:val="lowerRoman"/>
      <w:lvlText w:val="%6."/>
      <w:lvlJc w:val="right"/>
      <w:pPr>
        <w:ind w:left="2520" w:hanging="420"/>
      </w:pPr>
      <w:rPr>
        <w:rFonts w:ascii="Times New Roman" w:hAnsi="Times New Roman" w:eastAsia="宋体" w:cs="Times New Roman"/>
      </w:rPr>
    </w:lvl>
    <w:lvl w:ilvl="6">
      <w:start w:val="1"/>
      <w:numFmt w:val="decimal"/>
      <w:lvlText w:val="%7."/>
      <w:lvlJc w:val="left"/>
      <w:pPr>
        <w:ind w:left="2940" w:hanging="420"/>
      </w:pPr>
      <w:rPr>
        <w:rFonts w:ascii="Times New Roman" w:hAnsi="Times New Roman" w:eastAsia="宋体" w:cs="Times New Roman"/>
      </w:rPr>
    </w:lvl>
    <w:lvl w:ilvl="7">
      <w:start w:val="1"/>
      <w:numFmt w:val="lowerLetter"/>
      <w:lvlText w:val="%8)"/>
      <w:lvlJc w:val="left"/>
      <w:pPr>
        <w:ind w:left="3360" w:hanging="420"/>
      </w:pPr>
      <w:rPr>
        <w:rFonts w:ascii="Times New Roman" w:hAnsi="Times New Roman" w:eastAsia="宋体" w:cs="Times New Roman"/>
      </w:rPr>
    </w:lvl>
    <w:lvl w:ilvl="8">
      <w:start w:val="1"/>
      <w:numFmt w:val="lowerRoman"/>
      <w:lvlText w:val="%9."/>
      <w:lvlJc w:val="right"/>
      <w:pPr>
        <w:ind w:left="3780" w:hanging="420"/>
      </w:pPr>
      <w:rPr>
        <w:rFonts w:ascii="Times New Roman" w:hAnsi="Times New Roman" w:eastAsia="宋体" w:cs="Times New Roman"/>
      </w:rPr>
    </w:lvl>
  </w:abstractNum>
  <w:abstractNum w:abstractNumId="1">
    <w:nsid w:val="729B6EAF"/>
    <w:multiLevelType w:val="multilevel"/>
    <w:tmpl w:val="729B6EAF"/>
    <w:lvl w:ilvl="0">
      <w:start w:val="4"/>
      <w:numFmt w:val="japaneseCounting"/>
      <w:lvlRestart w:val="0"/>
      <w:lvlText w:val="%1、"/>
      <w:lvlJc w:val="left"/>
      <w:pPr>
        <w:ind w:left="450" w:hanging="450"/>
      </w:pPr>
      <w:rPr>
        <w:rFonts w:ascii="Times New Roman" w:hAnsi="Times New Roman" w:eastAsia="宋体" w:cs="Times New Roman"/>
      </w:rPr>
    </w:lvl>
    <w:lvl w:ilvl="1">
      <w:start w:val="1"/>
      <w:numFmt w:val="lowerLetter"/>
      <w:lvlText w:val="%2)"/>
      <w:lvlJc w:val="left"/>
      <w:pPr>
        <w:ind w:left="840" w:hanging="420"/>
      </w:pPr>
      <w:rPr>
        <w:rFonts w:ascii="Times New Roman" w:hAnsi="Times New Roman" w:eastAsia="宋体" w:cs="Times New Roman"/>
      </w:rPr>
    </w:lvl>
    <w:lvl w:ilvl="2">
      <w:start w:val="1"/>
      <w:numFmt w:val="lowerRoman"/>
      <w:lvlText w:val="%3."/>
      <w:lvlJc w:val="right"/>
      <w:pPr>
        <w:ind w:left="1260" w:hanging="420"/>
      </w:pPr>
      <w:rPr>
        <w:rFonts w:ascii="Times New Roman" w:hAnsi="Times New Roman" w:eastAsia="宋体" w:cs="Times New Roman"/>
      </w:rPr>
    </w:lvl>
    <w:lvl w:ilvl="3">
      <w:start w:val="1"/>
      <w:numFmt w:val="decimal"/>
      <w:lvlText w:val="%4."/>
      <w:lvlJc w:val="left"/>
      <w:pPr>
        <w:ind w:left="1680" w:hanging="420"/>
      </w:pPr>
      <w:rPr>
        <w:rFonts w:ascii="Times New Roman" w:hAnsi="Times New Roman" w:eastAsia="宋体" w:cs="Times New Roman"/>
      </w:rPr>
    </w:lvl>
    <w:lvl w:ilvl="4">
      <w:start w:val="1"/>
      <w:numFmt w:val="lowerLetter"/>
      <w:lvlText w:val="%5)"/>
      <w:lvlJc w:val="left"/>
      <w:pPr>
        <w:ind w:left="2100" w:hanging="420"/>
      </w:pPr>
      <w:rPr>
        <w:rFonts w:ascii="Times New Roman" w:hAnsi="Times New Roman" w:eastAsia="宋体" w:cs="Times New Roman"/>
      </w:rPr>
    </w:lvl>
    <w:lvl w:ilvl="5">
      <w:start w:val="1"/>
      <w:numFmt w:val="lowerRoman"/>
      <w:lvlText w:val="%6."/>
      <w:lvlJc w:val="right"/>
      <w:pPr>
        <w:ind w:left="2520" w:hanging="420"/>
      </w:pPr>
      <w:rPr>
        <w:rFonts w:ascii="Times New Roman" w:hAnsi="Times New Roman" w:eastAsia="宋体" w:cs="Times New Roman"/>
      </w:rPr>
    </w:lvl>
    <w:lvl w:ilvl="6">
      <w:start w:val="1"/>
      <w:numFmt w:val="decimal"/>
      <w:lvlText w:val="%7."/>
      <w:lvlJc w:val="left"/>
      <w:pPr>
        <w:ind w:left="2940" w:hanging="420"/>
      </w:pPr>
      <w:rPr>
        <w:rFonts w:ascii="Times New Roman" w:hAnsi="Times New Roman" w:eastAsia="宋体" w:cs="Times New Roman"/>
      </w:rPr>
    </w:lvl>
    <w:lvl w:ilvl="7">
      <w:start w:val="1"/>
      <w:numFmt w:val="lowerLetter"/>
      <w:lvlText w:val="%8)"/>
      <w:lvlJc w:val="left"/>
      <w:pPr>
        <w:ind w:left="3360" w:hanging="420"/>
      </w:pPr>
      <w:rPr>
        <w:rFonts w:ascii="Times New Roman" w:hAnsi="Times New Roman" w:eastAsia="宋体" w:cs="Times New Roman"/>
      </w:rPr>
    </w:lvl>
    <w:lvl w:ilvl="8">
      <w:start w:val="1"/>
      <w:numFmt w:val="lowerRoman"/>
      <w:lvlText w:val="%9."/>
      <w:lvlJc w:val="right"/>
      <w:pPr>
        <w:ind w:left="3780" w:hanging="420"/>
      </w:pPr>
      <w:rPr>
        <w:rFonts w:ascii="Times New Roman" w:hAnsi="Times New Roman" w:eastAsia="宋体" w:cs="Times New Roman"/>
      </w:rPr>
    </w:lvl>
  </w:abstractNum>
  <w:abstractNum w:abstractNumId="2">
    <w:nsid w:val="D838435B"/>
    <w:multiLevelType w:val="singleLevel"/>
    <w:tmpl w:val="D838435B"/>
    <w:lvl w:ilvl="0">
      <w:start w:val="1"/>
      <w:numFmt w:val="decimal"/>
      <w:lvlRestart w:val="0"/>
      <w:suff w:val="nothing"/>
      <w:lvlText w:val="%1）"/>
      <w:lvlJc w:val="left"/>
      <w:pPr>
        <w:ind w:left="0" w:hanging="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jc w:val="both"/>
    </w:pPr>
    <w:rPr>
      <w:rFonts w:ascii="Times New Roman" w:eastAsia="宋体" w:cs="宋体" w:hAnsi="Times New Roman"/>
      <w:kern w:val="2"/>
      <w:sz w:val="21"/>
      <w:szCs w:val="21"/>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33">
    <w:name w:val="footer"/>
    <w:basedOn w:val="0"/>
    <w:pPr>
      <w:tabs>
        <w:tab w:val="center" w:pos="4153"/>
        <w:tab w:val="right" w:pos="8307"/>
      </w:tabs>
      <w:snapToGrid w:val="0"/>
      <w:jc w:val="left"/>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56</TotalTime>
  <Application>Yozo_Office27021597764231179</Application>
  <Pages>1</Pages>
  <Words>1777</Words>
  <Characters>1803</Characters>
  <Lines>0</Lines>
  <Paragraphs>0</Paragraphs>
  <CharactersWithSpaces>1806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李保国</dc:creator>
  <cp:lastModifiedBy>root</cp:lastModifiedBy>
  <cp:revision>0</cp:revision>
  <dcterms:created xsi:type="dcterms:W3CDTF">2021-05-27T03:40:00Z</dcterms:created>
  <dcterms:modified xsi:type="dcterms:W3CDTF">2021-05-31T07:04:39Z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2052-11.1.0.10463</vt:lpwstr>
  </property>
  <property fmtid="{D5CDD505-2E9C-101B-9397-08002B2CF9AE}" pid="3" name="ICV">
    <vt:lpwstr>2C141A0FFCFB4EE798D3317FDBA3ED1B</vt:lpwstr>
  </property>
</Properties>
</file>