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24"/>
        </w:rPr>
        <w:t>投标报名表</w:t>
      </w:r>
    </w:p>
    <w:tbl>
      <w:tblPr>
        <w:tblStyle w:val="2"/>
        <w:tblW w:w="9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20"/>
        <w:gridCol w:w="483"/>
        <w:gridCol w:w="777"/>
        <w:gridCol w:w="283"/>
        <w:gridCol w:w="1080"/>
        <w:gridCol w:w="757"/>
        <w:gridCol w:w="2483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所投标段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8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公司名称</w:t>
            </w: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企业性质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项目联系人</w:t>
            </w: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单位概况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注册资金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在职人员数量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固定资产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2020年营业额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库房面积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常温库房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㎡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车源情况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自有车源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冷库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㎡</w:t>
            </w: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协议车辆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公司架构组织及分公司网点、物流网点分布</w:t>
            </w:r>
          </w:p>
        </w:tc>
        <w:tc>
          <w:tcPr>
            <w:tcW w:w="83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冷链物流网络辐射范围</w:t>
            </w:r>
          </w:p>
        </w:tc>
        <w:tc>
          <w:tcPr>
            <w:tcW w:w="83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重要客户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客户名称</w:t>
            </w:r>
          </w:p>
        </w:tc>
        <w:tc>
          <w:tcPr>
            <w:tcW w:w="10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业务性质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服务内容及覆盖网络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合作期限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为重要客户进行物流服务水平提升的技术手段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是否安装</w:t>
            </w:r>
            <w:r>
              <w:rPr>
                <w:rFonts w:ascii="宋体" w:hAnsi="宋体" w:cs="宋体"/>
                <w:kern w:val="0"/>
                <w:szCs w:val="21"/>
              </w:rPr>
              <w:t>GPS</w:t>
            </w:r>
            <w:r>
              <w:rPr>
                <w:rFonts w:hint="eastAsia" w:ascii="宋体" w:hAnsi="宋体" w:cs="宋体"/>
                <w:kern w:val="0"/>
                <w:szCs w:val="21"/>
              </w:rPr>
              <w:t>及相关定位、监测技术手段（请简述）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车辆在途追踪管理措施及在途温控手段（请简述）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是否有信息、财务等管理系统技术手段及软件（请简述）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是否有专人负责售后及是否有售后服务机制，客户投诉改进（请简述）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声明：我公司承诺以上填报的数据资料真实有效无虚假内容，如有不实之处我公司愿意承担由此产生的一切后果。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08DB"/>
    <w:rsid w:val="5766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2021-04-16T07:41:00Z</dcterms:created>
  <dc:creator>zz</dc:creator>
  <cp:lastModifiedBy>zz</cp:lastModifiedBy>
  <dcterms:modified xsi:type="dcterms:W3CDTF">2021-04-16T07:42:26Z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